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D471" w14:textId="278717BB" w:rsidR="00C90201" w:rsidRPr="00C90201" w:rsidRDefault="00C90201" w:rsidP="00C902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C902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Sağlık Bakım Hizmetleri Bölümü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 </w:t>
      </w:r>
      <w:r w:rsidRPr="00C902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Yaşlı Bakımı Programı</w:t>
      </w:r>
    </w:p>
    <w:p w14:paraId="3330FC78" w14:textId="129F2EB6" w:rsidR="00C90201" w:rsidRPr="00C90201" w:rsidRDefault="00C90201" w:rsidP="00C902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9020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Programa Özgü Ölçütler (PÖÖ)</w:t>
      </w:r>
    </w:p>
    <w:p w14:paraId="79526686" w14:textId="77777777" w:rsidR="00C90201" w:rsidRPr="00C90201" w:rsidRDefault="00C90201" w:rsidP="00C9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9020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PÖÖ-1</w:t>
      </w:r>
    </w:p>
    <w:p w14:paraId="69342833" w14:textId="77777777" w:rsidR="00C90201" w:rsidRPr="00C90201" w:rsidRDefault="00C90201" w:rsidP="00C90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0201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Program; yaşlı bakımı, geriatri, rehabilitasyon, temel sağlık uygulamaları, psikoloji, sosyal hizmet, beslenme, halk sağlığı ve iletişim bilimleri gibi farklı disiplinleri bütüncül bir yaklaşımla bir araya getiren kapsamlı bir eğitim müfredatına sahiptir.</w:t>
      </w:r>
    </w:p>
    <w:p w14:paraId="10F720BF" w14:textId="77777777" w:rsidR="00C90201" w:rsidRPr="00C90201" w:rsidRDefault="00C90201" w:rsidP="00C9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9020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PÖÖ-2</w:t>
      </w:r>
    </w:p>
    <w:p w14:paraId="73AFE84B" w14:textId="77777777" w:rsidR="00C90201" w:rsidRPr="00C90201" w:rsidRDefault="00C90201" w:rsidP="00C90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02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Program öğrenme çıktıları; bilgi, beceri ve yetkinlik boyutlarını kapsayacak şekilde bilişsel, </w:t>
      </w:r>
      <w:proofErr w:type="spellStart"/>
      <w:r w:rsidRPr="00C90201">
        <w:rPr>
          <w:rFonts w:ascii="Times New Roman" w:eastAsia="Times New Roman" w:hAnsi="Times New Roman" w:cs="Times New Roman"/>
          <w:sz w:val="24"/>
          <w:szCs w:val="24"/>
          <w:lang w:eastAsia="tr-TR"/>
        </w:rPr>
        <w:t>psikomotor</w:t>
      </w:r>
      <w:proofErr w:type="spellEnd"/>
      <w:r w:rsidRPr="00C902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C90201">
        <w:rPr>
          <w:rFonts w:ascii="Times New Roman" w:eastAsia="Times New Roman" w:hAnsi="Times New Roman" w:cs="Times New Roman"/>
          <w:sz w:val="24"/>
          <w:szCs w:val="24"/>
          <w:lang w:eastAsia="tr-TR"/>
        </w:rPr>
        <w:t>duyuşsal</w:t>
      </w:r>
      <w:proofErr w:type="spellEnd"/>
      <w:r w:rsidRPr="00C902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alanlarda ölçülebilir olarak tanımlanmış, ders öğrenme kazanımları ve değerlendirme süreçleri ile ilişkilendirilmiştir.</w:t>
      </w:r>
    </w:p>
    <w:p w14:paraId="3E6F8C31" w14:textId="77777777" w:rsidR="00C90201" w:rsidRPr="00C90201" w:rsidRDefault="00C90201" w:rsidP="00C9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9020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PÖÖ-3</w:t>
      </w:r>
    </w:p>
    <w:p w14:paraId="586212E2" w14:textId="77777777" w:rsidR="00C90201" w:rsidRPr="00C90201" w:rsidRDefault="00C90201" w:rsidP="00C90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0201">
        <w:rPr>
          <w:rFonts w:ascii="Times New Roman" w:eastAsia="Times New Roman" w:hAnsi="Times New Roman" w:cs="Times New Roman"/>
          <w:sz w:val="24"/>
          <w:szCs w:val="24"/>
          <w:lang w:eastAsia="tr-TR"/>
        </w:rPr>
        <w:t>Ders içerikleri; yaşlı sağlığı ve bakım hizmetleri alanındaki güncel bilimsel gelişmeler, ulusal yeterlilikler, sağlık politikaları ve sektör ihtiyaçları doğrultusunda düzenli aralıklarla gözden geçirilmekte ve güncellenmektedir.</w:t>
      </w:r>
    </w:p>
    <w:p w14:paraId="457B5532" w14:textId="77777777" w:rsidR="00C90201" w:rsidRPr="00C90201" w:rsidRDefault="00C90201" w:rsidP="00C9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9020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PÖÖ-4</w:t>
      </w:r>
    </w:p>
    <w:p w14:paraId="27804AFD" w14:textId="77777777" w:rsidR="00C90201" w:rsidRPr="00C90201" w:rsidRDefault="00C90201" w:rsidP="00C90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02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Program; yaşlı bireyin günlük yaşam aktivitelerinin desteklenmesi, kişisel bakım uygulamaları, güvenli </w:t>
      </w:r>
      <w:proofErr w:type="spellStart"/>
      <w:r w:rsidRPr="00C90201">
        <w:rPr>
          <w:rFonts w:ascii="Times New Roman" w:eastAsia="Times New Roman" w:hAnsi="Times New Roman" w:cs="Times New Roman"/>
          <w:sz w:val="24"/>
          <w:szCs w:val="24"/>
          <w:lang w:eastAsia="tr-TR"/>
        </w:rPr>
        <w:t>mobilizasyon</w:t>
      </w:r>
      <w:proofErr w:type="spellEnd"/>
      <w:r w:rsidRPr="00C90201">
        <w:rPr>
          <w:rFonts w:ascii="Times New Roman" w:eastAsia="Times New Roman" w:hAnsi="Times New Roman" w:cs="Times New Roman"/>
          <w:sz w:val="24"/>
          <w:szCs w:val="24"/>
          <w:lang w:eastAsia="tr-TR"/>
        </w:rPr>
        <w:t>, rehabilitasyon desteği ve hasta transfer tekniklerine yönelik uygulama ağırlıklı eğitim süreçlerini etkin biçimde içermektedir.</w:t>
      </w:r>
    </w:p>
    <w:p w14:paraId="7FC98DFE" w14:textId="77777777" w:rsidR="00C90201" w:rsidRPr="00C90201" w:rsidRDefault="00C90201" w:rsidP="00C9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9020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PÖÖ-5</w:t>
      </w:r>
    </w:p>
    <w:p w14:paraId="7259516A" w14:textId="77777777" w:rsidR="00C90201" w:rsidRPr="00C90201" w:rsidRDefault="00C90201" w:rsidP="00C90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02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Öğrenciler; yaşlı bireylerde sık görülen kronik hastalıklar, </w:t>
      </w:r>
      <w:proofErr w:type="spellStart"/>
      <w:r w:rsidRPr="00C90201">
        <w:rPr>
          <w:rFonts w:ascii="Times New Roman" w:eastAsia="Times New Roman" w:hAnsi="Times New Roman" w:cs="Times New Roman"/>
          <w:sz w:val="24"/>
          <w:szCs w:val="24"/>
          <w:lang w:eastAsia="tr-TR"/>
        </w:rPr>
        <w:t>demans</w:t>
      </w:r>
      <w:proofErr w:type="spellEnd"/>
      <w:r w:rsidRPr="00C90201">
        <w:rPr>
          <w:rFonts w:ascii="Times New Roman" w:eastAsia="Times New Roman" w:hAnsi="Times New Roman" w:cs="Times New Roman"/>
          <w:sz w:val="24"/>
          <w:szCs w:val="24"/>
          <w:lang w:eastAsia="tr-TR"/>
        </w:rPr>
        <w:t>, Alzheimer hastalığı, düşme riski, bası yaraları, beslenme problemleri ve ilaç kullanımına ilişkin bakım süreçlerinde gözlem, değerlendirme ve destek becerileri kazanmaktadır.</w:t>
      </w:r>
    </w:p>
    <w:p w14:paraId="6795515B" w14:textId="77777777" w:rsidR="00C90201" w:rsidRPr="00C90201" w:rsidRDefault="00C90201" w:rsidP="00C9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9020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PÖÖ-6</w:t>
      </w:r>
    </w:p>
    <w:p w14:paraId="665F0804" w14:textId="77777777" w:rsidR="00C90201" w:rsidRPr="00C90201" w:rsidRDefault="00C90201" w:rsidP="00C90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0201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Program; yaşlı bireylerin psikolojik, sosyal ve duygusal gereksinimlerine yönelik farkındalık oluşturmakta; etkili iletişim, empati kurma, hasta ve hasta yakını ile profesyonel iletişim geliştirme ve etik yaklaşım becerilerini güçlendirmektedir.</w:t>
      </w:r>
    </w:p>
    <w:p w14:paraId="66C37A3C" w14:textId="77777777" w:rsidR="00C90201" w:rsidRPr="00C90201" w:rsidRDefault="00C90201" w:rsidP="00C9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9020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PÖÖ-7</w:t>
      </w:r>
    </w:p>
    <w:p w14:paraId="74354881" w14:textId="77777777" w:rsidR="00C90201" w:rsidRPr="00C90201" w:rsidRDefault="00C90201" w:rsidP="00C90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0201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Program; sağlıklı ve aktif yaşlanma anlayışı doğrultusunda koruyucu sağlık hizmetleri, fiziksel aktivitenin desteklenmesi, yaşam kalitesinin artırılması ve yaşlı bireyin bağımsızlığının korunmasına yönelik uygulama yetkinliği kazandırmaktadır.</w:t>
      </w:r>
    </w:p>
    <w:p w14:paraId="3B2B6E9B" w14:textId="77777777" w:rsidR="00C90201" w:rsidRPr="00C90201" w:rsidRDefault="00C90201" w:rsidP="00C9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9020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PÖÖ-8</w:t>
      </w:r>
    </w:p>
    <w:p w14:paraId="0C3EFFF6" w14:textId="77777777" w:rsidR="00C90201" w:rsidRPr="00C90201" w:rsidRDefault="00C90201" w:rsidP="00C90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0201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Mesleki uygulamalar; hastaneler, huzurevleri, yaşlı bakım ve rehabilitasyon merkezleri ile evde bakım hizmeti sunan kurumlarla iş birliği içerisinde yürütülmekte, öğrencilerin gerçek saha deneyimi kazanmaları desteklenmektedir.</w:t>
      </w:r>
    </w:p>
    <w:p w14:paraId="67EE3710" w14:textId="77777777" w:rsidR="00C90201" w:rsidRPr="00C90201" w:rsidRDefault="00C90201" w:rsidP="00C9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9020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PÖÖ-9</w:t>
      </w:r>
    </w:p>
    <w:p w14:paraId="38C35195" w14:textId="77777777" w:rsidR="00C90201" w:rsidRPr="00C90201" w:rsidRDefault="00C90201" w:rsidP="00C90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0201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Programın akademik kadrosu; yaşlı bakımı, fizyoterapi, rehabilitasyon, hemşirelik ve sağlık bilimleri alanlarında uzmanlaşmış öğretim elemanlarından oluşmakta olup öğrencilerin akademik ve mesleki gelişimini destekleyecek yeterliliğe sahiptir.</w:t>
      </w:r>
    </w:p>
    <w:p w14:paraId="381D82C4" w14:textId="77777777" w:rsidR="00C90201" w:rsidRPr="00C90201" w:rsidRDefault="00C90201" w:rsidP="00C9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9020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PÖÖ-10</w:t>
      </w:r>
    </w:p>
    <w:p w14:paraId="5F2E7789" w14:textId="77777777" w:rsidR="00C90201" w:rsidRPr="00C90201" w:rsidRDefault="00C90201" w:rsidP="00C902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0201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Program; etik değerlere bağlılık, ekip çalışması, mesleki sorumluluk, problem çözme, karar verme, etkili iletişim ve yaşam boyu öğrenme becerilerini geliştirmeye odaklanmakta; kalite güvencesi ve sürekli iyileştirme yaklaşımını benimsemektedir.</w:t>
      </w:r>
    </w:p>
    <w:p w14:paraId="3B065F7D" w14:textId="77777777" w:rsidR="007C7CAE" w:rsidRDefault="007C7CAE"/>
    <w:sectPr w:rsidR="007C7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2D"/>
    <w:rsid w:val="007C7CAE"/>
    <w:rsid w:val="00890F2D"/>
    <w:rsid w:val="00C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35A4"/>
  <w15:chartTrackingRefBased/>
  <w15:docId w15:val="{21189BAC-0248-4492-A98E-0244C50E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90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C902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C902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020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9020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9020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9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2026-05-18T08:58:00Z</dcterms:created>
  <dcterms:modified xsi:type="dcterms:W3CDTF">2026-05-18T08:59:00Z</dcterms:modified>
</cp:coreProperties>
</file>